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99" w:rsidRPr="006B383E" w:rsidRDefault="00577599" w:rsidP="00577599">
      <w:pPr>
        <w:spacing w:after="160" w:line="259" w:lineRule="auto"/>
        <w:rPr>
          <w:rFonts w:asciiTheme="minorHAnsi" w:hAnsiTheme="minorHAnsi"/>
          <w:i/>
          <w:iCs/>
          <w:color w:val="808080" w:themeColor="background1" w:themeShade="80"/>
        </w:rPr>
      </w:pPr>
      <w:r w:rsidRPr="56141085">
        <w:rPr>
          <w:rFonts w:asciiTheme="minorHAnsi" w:hAnsiTheme="minorHAnsi"/>
          <w:i/>
          <w:iCs/>
          <w:color w:val="808080" w:themeColor="background1" w:themeShade="80"/>
        </w:rPr>
        <w:t>Příloha č. 1 Výzvy č. 21 Nositele Integrované strategie pro ITI Pražské metropolitní oblasti</w:t>
      </w:r>
    </w:p>
    <w:p w:rsidR="00577599" w:rsidRDefault="00577599" w:rsidP="00577599">
      <w:pPr>
        <w:pStyle w:val="Nadpis2"/>
        <w:spacing w:before="0" w:line="240" w:lineRule="auto"/>
        <w:jc w:val="center"/>
        <w:rPr>
          <w:rFonts w:ascii="Calibri" w:eastAsia="Calibri" w:hAnsi="Calibri" w:cs="Calibri"/>
          <w:b/>
          <w:bCs/>
          <w:color w:val="33CCFF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33CCFF"/>
          <w:sz w:val="32"/>
          <w:szCs w:val="32"/>
        </w:rPr>
        <w:t>Projektový záměr</w:t>
      </w:r>
      <w:r w:rsidRPr="738EBA38">
        <w:rPr>
          <w:rFonts w:ascii="Calibri" w:eastAsia="Calibri" w:hAnsi="Calibri" w:cs="Calibri"/>
          <w:b/>
          <w:bCs/>
          <w:color w:val="33CCFF"/>
          <w:sz w:val="32"/>
          <w:szCs w:val="32"/>
        </w:rPr>
        <w:t xml:space="preserve"> OPŽP - ITI</w:t>
      </w:r>
    </w:p>
    <w:tbl>
      <w:tblPr>
        <w:tblStyle w:val="Mkatabulky"/>
        <w:tblW w:w="9060" w:type="dxa"/>
        <w:tblLayout w:type="fixed"/>
        <w:tblLook w:val="0000" w:firstRow="0" w:lastRow="0" w:firstColumn="0" w:lastColumn="0" w:noHBand="0" w:noVBand="0"/>
      </w:tblPr>
      <w:tblGrid>
        <w:gridCol w:w="2969"/>
        <w:gridCol w:w="6091"/>
      </w:tblGrid>
      <w:tr w:rsidR="00577599" w:rsidTr="007E41C4">
        <w:trPr>
          <w:trHeight w:val="109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Pr="000164E6" w:rsidRDefault="00577599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Název specifického cíle OPŽP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keepNext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Podpora energetické účinnosti a snižování emisí skleníkových plynů</w:t>
            </w:r>
          </w:p>
        </w:tc>
      </w:tr>
      <w:tr w:rsidR="00577599" w:rsidTr="007E41C4">
        <w:trPr>
          <w:trHeight w:val="109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Číslo a název opatření strategického rámce integrované územní strategie ITI (dále jen „ISg“)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Pr="000164E6" w:rsidRDefault="00577599" w:rsidP="007E41C4">
            <w:pPr>
              <w:keepNext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2.1.2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nížení energetické náročnosti veřejných objektů </w:t>
            </w:r>
          </w:p>
        </w:tc>
      </w:tr>
    </w:tbl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095"/>
      </w:tblGrid>
      <w:tr w:rsidR="00577599" w:rsidRPr="00730DEF" w:rsidTr="007E41C4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</w:t>
            </w:r>
            <w:r w:rsidRPr="0037244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dentifikace žadatele</w:t>
            </w:r>
          </w:p>
          <w:p w:rsidR="00577599" w:rsidRPr="00887958" w:rsidRDefault="00577599" w:rsidP="007E41C4">
            <w:pPr>
              <w:rPr>
                <w:rFonts w:asciiTheme="minorHAnsi" w:eastAsiaTheme="minorEastAsia" w:hAnsiTheme="minorHAnsi" w:cstheme="minorBidi"/>
                <w:bCs/>
                <w:i/>
                <w:sz w:val="22"/>
                <w:szCs w:val="22"/>
              </w:rPr>
            </w:pPr>
            <w:r w:rsidRPr="00887958">
              <w:rPr>
                <w:rFonts w:asciiTheme="minorHAnsi" w:eastAsiaTheme="minorEastAsia" w:hAnsiTheme="minorHAnsi" w:cstheme="minorBidi"/>
                <w:bCs/>
                <w:i/>
                <w:sz w:val="20"/>
                <w:szCs w:val="22"/>
              </w:rPr>
              <w:t>(název, sídlo, odpovědné osoby žadatele vč. kontaktů; kontaktní údaje budou sloužit ke komunikaci se žadatelem)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99" w:rsidRPr="00730DEF" w:rsidRDefault="00577599" w:rsidP="007E41C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77599" w:rsidRPr="00730DEF" w:rsidTr="007E41C4">
        <w:trPr>
          <w:trHeight w:val="59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577599" w:rsidRPr="00730DEF" w:rsidRDefault="00577599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</w:t>
            </w:r>
            <w:r w:rsidRPr="0037244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ísto realizace projektu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99" w:rsidRPr="00730DEF" w:rsidRDefault="00577599" w:rsidP="007E41C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30DEF">
              <w:rPr>
                <w:rFonts w:ascii="Calibri" w:hAnsi="Calibri" w:cs="Calibri"/>
              </w:rPr>
              <w:t> </w:t>
            </w:r>
          </w:p>
        </w:tc>
      </w:tr>
      <w:tr w:rsidR="00577599" w:rsidRPr="00730DEF" w:rsidTr="007E41C4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577599" w:rsidRPr="00730DEF" w:rsidRDefault="00577599" w:rsidP="007E41C4">
            <w:pPr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</w:t>
            </w:r>
            <w:r w:rsidRPr="0037244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aká změna/y je/jsou  důsledku projektu očekávána/y?</w:t>
            </w:r>
            <w:r w:rsidRPr="0037244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99" w:rsidRPr="00730DEF" w:rsidRDefault="00577599" w:rsidP="007E41C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30DEF">
              <w:rPr>
                <w:rFonts w:ascii="Calibri" w:hAnsi="Calibri" w:cs="Calibri"/>
              </w:rPr>
              <w:t> </w:t>
            </w:r>
          </w:p>
        </w:tc>
      </w:tr>
      <w:tr w:rsidR="00577599" w:rsidRPr="00730DEF" w:rsidTr="007E41C4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:rsidR="00577599" w:rsidRPr="00730DEF" w:rsidRDefault="00577599" w:rsidP="007E41C4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</w:t>
            </w:r>
            <w:r w:rsidRPr="0037244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izika projektu </w:t>
            </w:r>
          </w:p>
          <w:p w:rsidR="00577599" w:rsidRPr="00887958" w:rsidRDefault="00577599" w:rsidP="007E41C4">
            <w:pPr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8795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(konkrétní rizika spojená s projektem</w:t>
            </w:r>
            <w:r w:rsidRPr="00887958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Pr="0088795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99" w:rsidRPr="00730DEF" w:rsidRDefault="00577599" w:rsidP="007E41C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30DEF">
              <w:rPr>
                <w:rFonts w:ascii="Calibri" w:hAnsi="Calibri" w:cs="Calibri"/>
              </w:rPr>
              <w:t> </w:t>
            </w:r>
          </w:p>
        </w:tc>
      </w:tr>
    </w:tbl>
    <w:tbl>
      <w:tblPr>
        <w:tblStyle w:val="Mkatabulky"/>
        <w:tblW w:w="9060" w:type="dxa"/>
        <w:tblLayout w:type="fixed"/>
        <w:tblLook w:val="0000" w:firstRow="0" w:lastRow="0" w:firstColumn="0" w:lastColumn="0" w:noHBand="0" w:noVBand="0"/>
      </w:tblPr>
      <w:tblGrid>
        <w:gridCol w:w="2969"/>
        <w:gridCol w:w="6091"/>
      </w:tblGrid>
      <w:tr w:rsidR="00577599" w:rsidTr="007E41C4">
        <w:trPr>
          <w:trHeight w:val="1096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Pr="000164E6" w:rsidRDefault="00577599" w:rsidP="007E41C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Stručný popis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projektu včetně opatření a plánovaných aktivit</w:t>
            </w: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předkládaných do  OPŽP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Text </w:t>
            </w: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75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Časový plán realizace projektů 2021-2029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; stav připravenosti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577599" w:rsidTr="007E41C4">
        <w:trPr>
          <w:trHeight w:val="222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Indikátory</w:t>
            </w:r>
          </w:p>
          <w:p w:rsidR="00577599" w:rsidRPr="00887958" w:rsidRDefault="00577599" w:rsidP="007E41C4">
            <w:pPr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</w:pPr>
            <w:r w:rsidRPr="00887958"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  <w:t>(žadatel vybere min. jeden vhodný indikátor z programového dokumentu OPŽP daných specifických cílů)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99" w:rsidRPr="00B76610" w:rsidRDefault="00577599" w:rsidP="007E41C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6610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 a cílová hodnota</w:t>
            </w:r>
            <w:r w:rsidRPr="00B76610">
              <w:rPr>
                <w:rFonts w:ascii="Calibri" w:hAnsi="Calibri" w:cs="Calibri"/>
                <w:sz w:val="22"/>
                <w:szCs w:val="22"/>
              </w:rPr>
              <w:t> </w:t>
            </w:r>
          </w:p>
          <w:tbl>
            <w:tblPr>
              <w:tblW w:w="59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845"/>
              <w:gridCol w:w="1320"/>
            </w:tblGrid>
            <w:tr w:rsidR="00577599" w:rsidRPr="00B76610" w:rsidTr="007E41C4">
              <w:trPr>
                <w:trHeight w:val="30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Název indikátoru 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Počáteční hodnota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Cílová hodnota </w:t>
                  </w:r>
                </w:p>
              </w:tc>
            </w:tr>
            <w:tr w:rsidR="00577599" w:rsidRPr="00B76610" w:rsidTr="007E41C4">
              <w:trPr>
                <w:trHeight w:val="30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77599" w:rsidRPr="00B76610" w:rsidTr="007E41C4">
              <w:trPr>
                <w:trHeight w:val="30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77599" w:rsidRPr="00B76610" w:rsidTr="007E41C4">
              <w:trPr>
                <w:trHeight w:val="30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77599" w:rsidRPr="00B76610" w:rsidTr="007E41C4">
              <w:trPr>
                <w:trHeight w:val="30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7599" w:rsidRPr="00B76610" w:rsidRDefault="00577599" w:rsidP="007E41C4">
                  <w:pPr>
                    <w:textAlignment w:val="baseline"/>
                  </w:pPr>
                  <w:r w:rsidRPr="00B7661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1686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Výše finanční alokace ERDF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uvedená na opatření </w:t>
            </w: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OPŽP v CZK</w:t>
            </w: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51689A4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DISPONIBILNÍ ALOKACE: </w:t>
            </w:r>
          </w:p>
          <w:p w:rsidR="00577599" w:rsidRPr="00887958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1689A4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15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0</w:t>
            </w:r>
            <w:r w:rsidRPr="51689A4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000000 Kč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Alok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ace celkem za předložené záměry</w:t>
            </w: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:</w:t>
            </w: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77599" w:rsidRPr="00372448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CZV:</w:t>
            </w:r>
          </w:p>
        </w:tc>
        <w:bookmarkStart w:id="0" w:name="_GoBack"/>
        <w:bookmarkEnd w:id="0"/>
      </w:tr>
      <w:tr w:rsidR="00577599" w:rsidTr="007E41C4">
        <w:trPr>
          <w:trHeight w:val="2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Pr="00887958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Integrovanost a synergie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Text - max. 2000 znaků.</w:t>
            </w:r>
          </w:p>
          <w:p w:rsidR="00577599" w:rsidRDefault="00577599" w:rsidP="007E41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2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00577599" w:rsidRDefault="00577599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Přílohy: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77599" w:rsidRDefault="00577599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77599" w:rsidRDefault="00577599" w:rsidP="00577599">
      <w:pPr>
        <w:rPr>
          <w:rFonts w:asciiTheme="minorHAnsi" w:eastAsiaTheme="minorEastAsia" w:hAnsiTheme="minorHAnsi" w:cstheme="minorBidi"/>
          <w:b/>
          <w:bCs/>
          <w:color w:val="33CCFF"/>
        </w:rPr>
      </w:pPr>
    </w:p>
    <w:p w:rsidR="00577599" w:rsidRPr="00730DEF" w:rsidRDefault="00577599" w:rsidP="00577599">
      <w:r w:rsidRPr="0807FB42">
        <w:rPr>
          <w:rFonts w:asciiTheme="minorHAnsi" w:eastAsiaTheme="minorEastAsia" w:hAnsiTheme="minorHAnsi" w:cstheme="minorBidi"/>
          <w:b/>
          <w:bCs/>
          <w:color w:val="33CCFF"/>
        </w:rPr>
        <w:lastRenderedPageBreak/>
        <w:t xml:space="preserve">ČESTNÉ PROHLÁŠENÍ ŽADATELE O PRAVDIVOSTI ÚDAJŮ V PROJEKTOVÉM </w:t>
      </w:r>
      <w:r>
        <w:rPr>
          <w:rFonts w:asciiTheme="minorHAnsi" w:eastAsiaTheme="minorEastAsia" w:hAnsiTheme="minorHAnsi" w:cstheme="minorBidi"/>
          <w:b/>
          <w:bCs/>
          <w:color w:val="33CCFF"/>
        </w:rPr>
        <w:t>ZÁMĚRU</w:t>
      </w:r>
      <w:r w:rsidRPr="0807FB42">
        <w:rPr>
          <w:rFonts w:asciiTheme="minorHAnsi" w:eastAsiaTheme="minorEastAsia" w:hAnsiTheme="minorHAnsi" w:cstheme="minorBidi"/>
          <w:b/>
          <w:bCs/>
          <w:color w:val="33CCFF"/>
        </w:rPr>
        <w:t xml:space="preserve"> ITI PRAŽSKÉ METROPOLITNÍ OBLASTI</w:t>
      </w:r>
    </w:p>
    <w:p w:rsidR="00577599" w:rsidRDefault="00577599" w:rsidP="00577599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0"/>
        <w:gridCol w:w="6195"/>
      </w:tblGrid>
      <w:tr w:rsidR="00577599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Jméno předkladatele: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Sídlo (Adresa předkladatele):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Statutární zástupce (osoba oprávněná jednat): 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45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38EBA3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Seznam žadatelů v OPŽP: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77599" w:rsidRDefault="00577599" w:rsidP="007E41C4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77599" w:rsidRDefault="00577599" w:rsidP="00577599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577599" w:rsidRDefault="00577599" w:rsidP="00577599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Žadatel prohlašuje, že v projektovém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záměru</w:t>
      </w: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ITI Pražské metropolitní oblasti jsou uvedeny pravdivé a úplné údaje.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0"/>
        <w:gridCol w:w="2370"/>
        <w:gridCol w:w="270"/>
        <w:gridCol w:w="1680"/>
        <w:gridCol w:w="2340"/>
      </w:tblGrid>
      <w:tr w:rsidR="00577599" w:rsidTr="007E41C4">
        <w:trPr>
          <w:trHeight w:val="64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255"/>
        </w:trPr>
        <w:tc>
          <w:tcPr>
            <w:tcW w:w="90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7599" w:rsidTr="007E41C4">
        <w:trPr>
          <w:trHeight w:val="1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 w:line="312" w:lineRule="auto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807FB4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Razítko</w:t>
            </w:r>
            <w:r w:rsidRPr="0807FB4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(pokud je součástí podpisu žadatele)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577599" w:rsidRDefault="00577599" w:rsidP="007E41C4">
            <w:pPr>
              <w:spacing w:before="120" w:line="312" w:lineRule="auto"/>
              <w:ind w:firstLineChars="100" w:firstLine="2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07FB42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</w:tbl>
    <w:p w:rsidR="00577599" w:rsidRDefault="00577599" w:rsidP="00577599">
      <w:pPr>
        <w:spacing w:before="120" w:after="160"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Projektový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záměr </w:t>
      </w: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vyplněný a podepsaný oprávněnou osobou za žadatele doručte v termínu stanoveném ve výzvě:</w:t>
      </w:r>
    </w:p>
    <w:p w:rsidR="00577599" w:rsidRDefault="00577599" w:rsidP="00577599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 Magistrátu hl. města Prahy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Adresa: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Magistrát hl. města Prahy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Jungmannova 35/29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110 01 Praha 1 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Nebo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577599" w:rsidRDefault="00577599" w:rsidP="00577599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Do datové schránky </w:t>
      </w:r>
    </w:p>
    <w:p w:rsidR="00577599" w:rsidRDefault="00577599" w:rsidP="00577599">
      <w:pPr>
        <w:pStyle w:val="Odstavecseseznamem"/>
        <w:spacing w:before="120" w:after="160"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Odbor evropských fondů MHMP</w:t>
      </w:r>
    </w:p>
    <w:p w:rsidR="00577599" w:rsidRDefault="00577599" w:rsidP="00577599">
      <w:pPr>
        <w:spacing w:before="120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07FB4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ID datové schránky: 48ia97h</w:t>
      </w:r>
    </w:p>
    <w:p w:rsidR="00577599" w:rsidRDefault="00577599" w:rsidP="00577599">
      <w:pPr>
        <w:spacing w:before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B6B3F" w:rsidRDefault="00577599" w:rsidP="00577599"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Projektový záměr</w:t>
      </w:r>
      <w:r w:rsidRPr="0807FB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zároveň zašlete v elektronické podobě na emailovou adresu </w:t>
      </w:r>
      <w:hyperlink r:id="rId7">
        <w:r w:rsidRPr="0807FB42">
          <w:rPr>
            <w:rStyle w:val="Hypertextovodkaz"/>
            <w:rFonts w:asciiTheme="minorHAnsi" w:eastAsiaTheme="minorEastAsia" w:hAnsiTheme="minorHAnsi" w:cstheme="minorBidi"/>
            <w:sz w:val="22"/>
            <w:szCs w:val="22"/>
          </w:rPr>
          <w:t>iti@praha.eu</w:t>
        </w:r>
      </w:hyperlink>
    </w:p>
    <w:sectPr w:rsidR="001B6B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C5" w:rsidRDefault="00A074C5" w:rsidP="00577599">
      <w:r>
        <w:separator/>
      </w:r>
    </w:p>
  </w:endnote>
  <w:endnote w:type="continuationSeparator" w:id="0">
    <w:p w:rsidR="00A074C5" w:rsidRDefault="00A074C5" w:rsidP="0057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70024"/>
      <w:docPartObj>
        <w:docPartGallery w:val="Page Numbers (Bottom of Page)"/>
        <w:docPartUnique/>
      </w:docPartObj>
    </w:sdtPr>
    <w:sdtContent>
      <w:p w:rsidR="00577599" w:rsidRDefault="00577599">
        <w:pPr>
          <w:pStyle w:val="Zpat"/>
          <w:jc w:val="center"/>
        </w:pPr>
        <w:r w:rsidRPr="00577599">
          <w:rPr>
            <w:rFonts w:asciiTheme="majorHAnsi" w:hAnsiTheme="majorHAnsi" w:cstheme="majorHAnsi"/>
            <w:sz w:val="22"/>
          </w:rPr>
          <w:fldChar w:fldCharType="begin"/>
        </w:r>
        <w:r w:rsidRPr="00577599">
          <w:rPr>
            <w:rFonts w:asciiTheme="majorHAnsi" w:hAnsiTheme="majorHAnsi" w:cstheme="majorHAnsi"/>
            <w:sz w:val="22"/>
          </w:rPr>
          <w:instrText>PAGE   \* MERGEFORMAT</w:instrText>
        </w:r>
        <w:r w:rsidRPr="00577599">
          <w:rPr>
            <w:rFonts w:asciiTheme="majorHAnsi" w:hAnsiTheme="majorHAnsi" w:cstheme="majorHAnsi"/>
            <w:sz w:val="22"/>
          </w:rPr>
          <w:fldChar w:fldCharType="separate"/>
        </w:r>
        <w:r>
          <w:rPr>
            <w:rFonts w:asciiTheme="majorHAnsi" w:hAnsiTheme="majorHAnsi" w:cstheme="majorHAnsi"/>
            <w:noProof/>
            <w:sz w:val="22"/>
          </w:rPr>
          <w:t>2</w:t>
        </w:r>
        <w:r w:rsidRPr="00577599">
          <w:rPr>
            <w:rFonts w:asciiTheme="majorHAnsi" w:hAnsiTheme="majorHAnsi" w:cstheme="majorHAnsi"/>
            <w:sz w:val="22"/>
          </w:rPr>
          <w:fldChar w:fldCharType="end"/>
        </w:r>
      </w:p>
    </w:sdtContent>
  </w:sdt>
  <w:p w:rsidR="00577599" w:rsidRDefault="00577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C5" w:rsidRDefault="00A074C5" w:rsidP="00577599">
      <w:r>
        <w:separator/>
      </w:r>
    </w:p>
  </w:footnote>
  <w:footnote w:type="continuationSeparator" w:id="0">
    <w:p w:rsidR="00A074C5" w:rsidRDefault="00A074C5" w:rsidP="0057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99" w:rsidRDefault="00577599" w:rsidP="00577599">
    <w:pPr>
      <w:pStyle w:val="Zhlav"/>
      <w:jc w:val="center"/>
    </w:pPr>
    <w:r>
      <w:rPr>
        <w:noProof/>
      </w:rPr>
      <w:drawing>
        <wp:inline distT="0" distB="0" distL="0" distR="0" wp14:anchorId="79B44E4A" wp14:editId="152C7674">
          <wp:extent cx="2278380" cy="578887"/>
          <wp:effectExtent l="0" t="0" r="762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lufinancováno Evropskou unií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508" cy="59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A5221A" wp14:editId="7C19F7CA">
          <wp:extent cx="2110923" cy="457240"/>
          <wp:effectExtent l="0" t="0" r="381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Ž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923" cy="45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D85D5"/>
    <w:multiLevelType w:val="hybridMultilevel"/>
    <w:tmpl w:val="D654D084"/>
    <w:lvl w:ilvl="0" w:tplc="E9CA85B2">
      <w:start w:val="1"/>
      <w:numFmt w:val="lowerLetter"/>
      <w:lvlText w:val="%1)"/>
      <w:lvlJc w:val="left"/>
      <w:pPr>
        <w:ind w:left="720" w:hanging="360"/>
      </w:pPr>
    </w:lvl>
    <w:lvl w:ilvl="1" w:tplc="A2ECCB44">
      <w:start w:val="1"/>
      <w:numFmt w:val="lowerLetter"/>
      <w:lvlText w:val="%2."/>
      <w:lvlJc w:val="left"/>
      <w:pPr>
        <w:ind w:left="1440" w:hanging="360"/>
      </w:pPr>
    </w:lvl>
    <w:lvl w:ilvl="2" w:tplc="9CB085F8">
      <w:start w:val="1"/>
      <w:numFmt w:val="lowerRoman"/>
      <w:lvlText w:val="%3."/>
      <w:lvlJc w:val="right"/>
      <w:pPr>
        <w:ind w:left="2160" w:hanging="180"/>
      </w:pPr>
    </w:lvl>
    <w:lvl w:ilvl="3" w:tplc="F378E948">
      <w:start w:val="1"/>
      <w:numFmt w:val="decimal"/>
      <w:lvlText w:val="%4."/>
      <w:lvlJc w:val="left"/>
      <w:pPr>
        <w:ind w:left="2880" w:hanging="360"/>
      </w:pPr>
    </w:lvl>
    <w:lvl w:ilvl="4" w:tplc="15688B58">
      <w:start w:val="1"/>
      <w:numFmt w:val="lowerLetter"/>
      <w:lvlText w:val="%5."/>
      <w:lvlJc w:val="left"/>
      <w:pPr>
        <w:ind w:left="3600" w:hanging="360"/>
      </w:pPr>
    </w:lvl>
    <w:lvl w:ilvl="5" w:tplc="1FC40926">
      <w:start w:val="1"/>
      <w:numFmt w:val="lowerRoman"/>
      <w:lvlText w:val="%6."/>
      <w:lvlJc w:val="right"/>
      <w:pPr>
        <w:ind w:left="4320" w:hanging="180"/>
      </w:pPr>
    </w:lvl>
    <w:lvl w:ilvl="6" w:tplc="6562F06C">
      <w:start w:val="1"/>
      <w:numFmt w:val="decimal"/>
      <w:lvlText w:val="%7."/>
      <w:lvlJc w:val="left"/>
      <w:pPr>
        <w:ind w:left="5040" w:hanging="360"/>
      </w:pPr>
    </w:lvl>
    <w:lvl w:ilvl="7" w:tplc="1B8AEDD0">
      <w:start w:val="1"/>
      <w:numFmt w:val="lowerLetter"/>
      <w:lvlText w:val="%8."/>
      <w:lvlJc w:val="left"/>
      <w:pPr>
        <w:ind w:left="5760" w:hanging="360"/>
      </w:pPr>
    </w:lvl>
    <w:lvl w:ilvl="8" w:tplc="DC54FD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99"/>
    <w:rsid w:val="001B6B3F"/>
    <w:rsid w:val="00577599"/>
    <w:rsid w:val="00A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82043B-F798-402C-A8E5-2055BBCF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759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775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7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5775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99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577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7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5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5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FON)</dc:creator>
  <cp:keywords/>
  <dc:description/>
  <cp:lastModifiedBy>Hapková Kleinwächterová Kristina (MHMP, FON)</cp:lastModifiedBy>
  <cp:revision>1</cp:revision>
  <dcterms:created xsi:type="dcterms:W3CDTF">2023-02-27T14:20:00Z</dcterms:created>
  <dcterms:modified xsi:type="dcterms:W3CDTF">2023-02-27T14:21:00Z</dcterms:modified>
</cp:coreProperties>
</file>